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Imaging Instrumentation Laboratory #2</w:t>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Spatial Resolution and Noise (MTF and NPS)</w:t>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Katie Ceraso, Xihan Liu</w:t>
      </w:r>
    </w:p>
    <w:p w:rsidR="00000000" w:rsidDel="00000000" w:rsidP="00000000" w:rsidRDefault="00000000" w:rsidRPr="00000000" w14:paraId="00000004">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Introduction</w:t>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of the greatest challenges in imaging is identifying and minimizing noise in the imaging system. There are several performance metrics those using and designing imaging systems use to assess the performance of an optical system. One such metric is the Modulation Transfer Function, or MTF, which measures an imaging system’s ability to to transfer contrast at a given resolution, taking into account these important imaging factors </w:t>
      </w:r>
      <w:hyperlink r:id="rId6">
        <w:r w:rsidDel="00000000" w:rsidR="00000000" w:rsidRPr="00000000">
          <w:rPr>
            <w:rFonts w:ascii="Times New Roman" w:cs="Times New Roman" w:eastAsia="Times New Roman" w:hAnsi="Times New Roman"/>
            <w:sz w:val="24"/>
            <w:szCs w:val="24"/>
            <w:vertAlign w:val="baseline"/>
            <w:rtl w:val="0"/>
          </w:rPr>
          <w:t xml:space="preserve">[1]</w:t>
        </w:r>
      </w:hyperlink>
      <w:r w:rsidDel="00000000" w:rsidR="00000000" w:rsidRPr="00000000">
        <w:rPr>
          <w:rFonts w:ascii="Times New Roman" w:cs="Times New Roman" w:eastAsia="Times New Roman" w:hAnsi="Times New Roman"/>
          <w:sz w:val="24"/>
          <w:szCs w:val="24"/>
          <w:rtl w:val="0"/>
        </w:rPr>
        <w:t xml:space="preserve">. Another metric is the Noise Power Spectrum, or NPS, which measures the magnitude of different frequencies of noise that propagate through a system </w:t>
      </w:r>
      <w:hyperlink r:id="rId7">
        <w:r w:rsidDel="00000000" w:rsidR="00000000" w:rsidRPr="00000000">
          <w:rPr>
            <w:rFonts w:ascii="Times New Roman" w:cs="Times New Roman" w:eastAsia="Times New Roman" w:hAnsi="Times New Roman"/>
            <w:sz w:val="24"/>
            <w:szCs w:val="24"/>
            <w:vertAlign w:val="baseline"/>
            <w:rtl w:val="0"/>
          </w:rPr>
          <w:t xml:space="preserve">[2]</w:t>
        </w:r>
      </w:hyperlink>
      <w:r w:rsidDel="00000000" w:rsidR="00000000" w:rsidRPr="00000000">
        <w:rPr>
          <w:rFonts w:ascii="Times New Roman" w:cs="Times New Roman" w:eastAsia="Times New Roman" w:hAnsi="Times New Roman"/>
          <w:sz w:val="24"/>
          <w:szCs w:val="24"/>
          <w:rtl w:val="0"/>
        </w:rPr>
        <w:t xml:space="preserve">. The key feature of both of these metrics is they take into account spatial resolution,  when assessing imaging quality and noise, a factor that was missing in our previous analysis. This led to the following experiment, which consists of three parts. Part 1 involves computing the spatial covariance function and the NPS of averaged no-signal images, in focus signal images, and out-of-focus signal images. The goal of this section is to assess the noise that is intrinsic to the system, and its relationship with focus. Part 2 involves measuring the spatial resolution properties of the system, through collecting images of various spatial resolution targets and calculating the system’s MTF using the Edge Spread Function (ESF) method. Lastly, the third part requires taking the highest quality image of a target to determine the limitations of our imaging system. </w:t>
      </w:r>
    </w:p>
    <w:p w:rsidR="00000000" w:rsidDel="00000000" w:rsidP="00000000" w:rsidRDefault="00000000" w:rsidRPr="00000000" w14:paraId="0000000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Methods</w:t>
      </w:r>
    </w:p>
    <w:p w:rsidR="00000000" w:rsidDel="00000000" w:rsidP="00000000" w:rsidRDefault="00000000" w:rsidRPr="00000000" w14:paraId="000000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materials used for this lab are as follows:</w:t>
      </w:r>
    </w:p>
    <w:p w:rsidR="00000000" w:rsidDel="00000000" w:rsidP="00000000" w:rsidRDefault="00000000" w:rsidRPr="00000000" w14:paraId="00000009">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CMOS Camera and Lens (mounted on optical post) </w:t>
      </w:r>
    </w:p>
    <w:p w:rsidR="00000000" w:rsidDel="00000000" w:rsidP="00000000" w:rsidRDefault="00000000" w:rsidRPr="00000000" w14:paraId="0000000A">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Forked base clamp (plus tie down screws) </w:t>
      </w:r>
    </w:p>
    <w:p w:rsidR="00000000" w:rsidDel="00000000" w:rsidP="00000000" w:rsidRDefault="00000000" w:rsidRPr="00000000" w14:paraId="0000000B">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Manual XY Stage (mounted on optical post) </w:t>
      </w:r>
    </w:p>
    <w:p w:rsidR="00000000" w:rsidDel="00000000" w:rsidP="00000000" w:rsidRDefault="00000000" w:rsidRPr="00000000" w14:paraId="0000000C">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Lighted Imaging Plate and non-lit backboard </w:t>
      </w:r>
    </w:p>
    <w:p w:rsidR="00000000" w:rsidDel="00000000" w:rsidP="00000000" w:rsidRDefault="00000000" w:rsidRPr="00000000" w14:paraId="0000000D">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Vertical supports (plus tie down screws and washers) </w:t>
      </w:r>
    </w:p>
    <w:p w:rsidR="00000000" w:rsidDel="00000000" w:rsidP="00000000" w:rsidRDefault="00000000" w:rsidRPr="00000000" w14:paraId="0000000E">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Star pattern target </w:t>
      </w:r>
    </w:p>
    <w:p w:rsidR="00000000" w:rsidDel="00000000" w:rsidP="00000000" w:rsidRDefault="00000000" w:rsidRPr="00000000" w14:paraId="0000000F">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Line pair target </w:t>
      </w:r>
    </w:p>
    <w:p w:rsidR="00000000" w:rsidDel="00000000" w:rsidP="00000000" w:rsidRDefault="00000000" w:rsidRPr="00000000" w14:paraId="00000010">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Uniform patch target </w:t>
      </w:r>
    </w:p>
    <w:p w:rsidR="00000000" w:rsidDel="00000000" w:rsidP="00000000" w:rsidRDefault="00000000" w:rsidRPr="00000000" w14:paraId="00000011">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“Knife” edge for obtaining an edge response </w:t>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6950" cy="3605213"/>
            <wp:effectExtent b="0" l="0" r="0" t="0"/>
            <wp:docPr id="10"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4806950"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480" w:lineRule="auto"/>
        <w:jc w:val="center"/>
        <w:rPr>
          <w:b w:val="1"/>
        </w:rPr>
      </w:pPr>
      <w:r w:rsidDel="00000000" w:rsidR="00000000" w:rsidRPr="00000000">
        <w:rPr>
          <w:b w:val="1"/>
          <w:rtl w:val="0"/>
        </w:rPr>
        <w:t xml:space="preserve">Figure 1: Optical Bench Set-Up for Experiment 1</w:t>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3594212"/>
            <wp:effectExtent b="0" l="0" r="0" t="0"/>
            <wp:docPr id="17"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4814888" cy="359421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b w:val="1"/>
          <w:rtl w:val="0"/>
        </w:rPr>
        <w:t xml:space="preserve">Figure 2: Optical Bench Set-Up for Experiments 2-3</w:t>
      </w: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part 1 of this lab, the lab set up in Figure 1 was utilized. For parts 2 and 3, the lab set up in Figure 2 was used. </w:t>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Experiment 1: Measuring Spatial Covariance in the Imaging System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experiment 1, we are going to investigate the covariance in an imaging system with a uniform scene. Figure 1 shows our set up for this experiment. To perform the experiment, we test our imaging system with two conditions: when the lens cap is on and when the lens cap is off. We collect 300 frames in a 60x60 and 100x100 area of interest for each of these two conditions. When we evaluate our imaging system using a uniform patch target (when lens cap off), we collect both defocused and in-focus images to assess the relationship between spatial covariance and focus. The settings for data collection: exposure rate = 25 ms, frame rate = 7 Hz, pixel clock = 7 MHz, focus = 0.4 mm and aperture = 6. </w:t>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the collected data, we compute the spatial covariance function and the noise power spectrum (the Fourier transform of the covariance) as our image quality metrics.</w:t>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Experiment 2: Measuring Spatial Resolution Properties of the Imaging System by Calculating the Modulation Transfer Function</w:t>
      </w:r>
    </w:p>
    <w:p w:rsidR="00000000" w:rsidDel="00000000" w:rsidP="00000000" w:rsidRDefault="00000000" w:rsidRPr="00000000" w14:paraId="0000001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experiment 2, we used three different imaging targets for observing and measuring the resolution properties of the system. Each of these imaging targets are imaged at three different focus levels. As Figure 2 shows, we will use an XY Positioner to hold the imaging targets between the camera and the backlight board. </w:t>
      </w:r>
    </w:p>
    <w:p w:rsidR="00000000" w:rsidDel="00000000" w:rsidP="00000000" w:rsidRDefault="00000000" w:rsidRPr="00000000" w14:paraId="0000001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settings of this experiment are: aperture = 16, pixel clock = 7MHz, and distance between imaging targets and front of the camera = 5 inches.</w:t>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first round of imaging, we first focus on the portion of line pair target that covers 2.0 lp/mm down to 10 lp/mm to get the sharpness images. We replace the line pair target with the star pattern target and “knife” edge target sequentially, without repositioning the XY stage or changing the focus or any other imaging conditions. When we use the “knife” target, we vary the angulation of the edge by tilting it a few degrees to ensure good oversampling.</w:t>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second round of imaging, we would perform the same procedure but set the focus on the line pair target until the 4 lp/mm target is just blurred beyond recognizing the different lines. We use the same focus to image the star target and “knife” edge targets.</w:t>
      </w:r>
    </w:p>
    <w:p w:rsidR="00000000" w:rsidDel="00000000" w:rsidP="00000000" w:rsidRDefault="00000000" w:rsidRPr="00000000" w14:paraId="0000002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last round of imaging, we perform the same procedure, but set the focus on the line pair target until the 8 lp/mm target is just blurred enough so the separate lines are indistinguishable. Similarly, we would replace the line target with the star and “knife” target for image collection without changing the focus or other imaging conditions.</w:t>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experiment, we would use MTF function to evaluate our imaging system’s ability to transfer contrast at a particular resolution from the object to the image.</w:t>
      </w:r>
      <w:r w:rsidDel="00000000" w:rsidR="00000000" w:rsidRPr="00000000">
        <w:rPr>
          <w:rFonts w:ascii="Roboto" w:cs="Roboto" w:eastAsia="Roboto" w:hAnsi="Roboto"/>
          <w:b w:val="1"/>
          <w:color w:val="5f6368"/>
          <w:sz w:val="21"/>
          <w:szCs w:val="21"/>
          <w:highlight w:val="white"/>
          <w:rtl w:val="0"/>
        </w:rPr>
        <w:t xml:space="preserve"> </w:t>
      </w: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Experiment 3: Obtaining the Sharpest Possible Image of the Star Target and line part target</w:t>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experiment, our main goal is to obtain the sharpest possible image for the star target, and collect images of the line pair pattern target at these conditions. We collect an area of interest image for each of them based on these settings:</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Aperture = 8 , Focus = N/A (Hardware is not able to shown) , exposure = 25 ms,  pixel_clock = 7MHz, and distance between imaging targets and front of the camera = 5”.</w:t>
      </w: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Results</w:t>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Detailed below are the findings from the experiments outlined above. Some key findings from our experiments include finding the dark noise of the system in the form of covariance, and that the Noise Power Spectrum (NPS) decreases at low-frequency as the blur of the system increases. The MTF of the system was calculated with different amounts of blur, and it dropped to 0 at lower spatial frequencies as the blur increases. </w:t>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B">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Experiment 1: Measuring Spatial Covariance in the Imaging System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experiment, a 100x100 pixel AOI was taken from full field dark and light images. The results from this AOI were not entirely uniform, so a second AOI of 60x60 pixels was also analyzed. Both AOIs, their covariance functions, and their Noise Power Spectrums are included below. Their fairly consistent trends, and any inconsistencies, are detailed in the discussion section. </w:t>
      </w:r>
    </w:p>
    <w:p w:rsidR="00000000" w:rsidDel="00000000" w:rsidP="00000000" w:rsidRDefault="00000000" w:rsidRPr="00000000" w14:paraId="00000033">
      <w:pPr>
        <w:spacing w:line="480" w:lineRule="auto"/>
        <w:jc w:val="center"/>
        <w:rPr/>
      </w:pPr>
      <w:r w:rsidDel="00000000" w:rsidR="00000000" w:rsidRPr="00000000">
        <w:rPr>
          <w:sz w:val="20"/>
          <w:szCs w:val="20"/>
        </w:rPr>
        <w:drawing>
          <wp:inline distB="114300" distT="114300" distL="114300" distR="114300">
            <wp:extent cx="5900629" cy="2416346"/>
            <wp:effectExtent b="0" l="0" r="0" t="0"/>
            <wp:docPr id="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00629" cy="2416346"/>
                    </a:xfrm>
                    <a:prstGeom prst="rect"/>
                    <a:ln/>
                  </pic:spPr>
                </pic:pic>
              </a:graphicData>
            </a:graphic>
          </wp:inline>
        </w:drawing>
      </w:r>
      <w:r w:rsidDel="00000000" w:rsidR="00000000" w:rsidRPr="00000000">
        <w:rPr>
          <w:b w:val="1"/>
          <w:rtl w:val="0"/>
        </w:rPr>
        <w:t xml:space="preserve">Figure 1: Covariance and NPS of 60x60 AOIs of Dark Image</w:t>
      </w: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sz w:val="20"/>
          <w:szCs w:val="20"/>
          <w:rtl w:val="0"/>
        </w:rPr>
        <w:t xml:space="preserve">Left: Covariance of 60x60 AOIs of Dark Image. Right: NPS of 60x60 AOIs of Dark Image.</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jc w:val="center"/>
        <w:rPr/>
      </w:pPr>
      <w:r w:rsidDel="00000000" w:rsidR="00000000" w:rsidRPr="00000000">
        <w:rPr>
          <w:b w:val="1"/>
          <w:rtl w:val="0"/>
        </w:rPr>
        <w:t xml:space="preserve">Figure 2: Covariance and NPS of 100x100 AOIs of Dark Image</w:t>
      </w:r>
      <w:r w:rsidDel="00000000" w:rsidR="00000000" w:rsidRPr="00000000">
        <w:rPr>
          <w:rtl w:val="0"/>
        </w:rPr>
      </w:r>
    </w:p>
    <w:p w:rsidR="00000000" w:rsidDel="00000000" w:rsidP="00000000" w:rsidRDefault="00000000" w:rsidRPr="00000000" w14:paraId="00000037">
      <w:pPr>
        <w:rPr>
          <w:sz w:val="20"/>
          <w:szCs w:val="20"/>
        </w:rPr>
      </w:pPr>
      <w:r w:rsidDel="00000000" w:rsidR="00000000" w:rsidRPr="00000000">
        <w:rPr>
          <w:sz w:val="20"/>
          <w:szCs w:val="20"/>
          <w:rtl w:val="0"/>
        </w:rPr>
        <w:t xml:space="preserve">Left: Covariance of 100x100 AOIs of Dark Image. Right: NPS of 100x100 AOIs of Dark Image.</w:t>
      </w:r>
    </w:p>
    <w:p w:rsidR="00000000" w:rsidDel="00000000" w:rsidP="00000000" w:rsidRDefault="00000000" w:rsidRPr="00000000" w14:paraId="00000038">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1 and Figure 2, we took dark images with the cap on, and calculated the covariance. One can see that the covariance ranges from -0.05 to 0.40 and -0.05 to 0.35 for 60x60 pixel and 100x100 pixel AOIs, respectively. However, the Noise Power Spectrum for the 60x60 pixel AOI and the 100x100 pixel AOIs have a more significant difference: the center pixel in the NPS of the 60x60 pixel AOI has a value of 3000, while the center pixel in the NPS of the  100x100 pixel AOI is 25000.</w:t>
      </w:r>
    </w:p>
    <w:p w:rsidR="00000000" w:rsidDel="00000000" w:rsidP="00000000" w:rsidRDefault="00000000" w:rsidRPr="00000000" w14:paraId="0000003A">
      <w:pPr>
        <w:rPr>
          <w:sz w:val="20"/>
          <w:szCs w:val="20"/>
        </w:rPr>
      </w:pPr>
      <w:r w:rsidDel="00000000" w:rsidR="00000000" w:rsidRPr="00000000">
        <w:rPr>
          <w:sz w:val="20"/>
          <w:szCs w:val="20"/>
        </w:rPr>
        <w:drawing>
          <wp:inline distB="114300" distT="114300" distL="114300" distR="114300">
            <wp:extent cx="5943600" cy="1765300"/>
            <wp:effectExtent b="0" l="0" r="0" t="0"/>
            <wp:docPr id="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jc w:val="center"/>
        <w:rPr/>
      </w:pPr>
      <w:r w:rsidDel="00000000" w:rsidR="00000000" w:rsidRPr="00000000">
        <w:rPr>
          <w:b w:val="1"/>
          <w:rtl w:val="0"/>
        </w:rPr>
        <w:t xml:space="preserve">Figure 3: Original, Covariance, and NPS of 60x60 AOIs of In Focus Image</w:t>
      </w:r>
      <w:r w:rsidDel="00000000" w:rsidR="00000000" w:rsidRPr="00000000">
        <w:rPr>
          <w:rtl w:val="0"/>
        </w:rPr>
      </w:r>
    </w:p>
    <w:p w:rsidR="00000000" w:rsidDel="00000000" w:rsidP="00000000" w:rsidRDefault="00000000" w:rsidRPr="00000000" w14:paraId="0000003C">
      <w:pPr>
        <w:rPr>
          <w:sz w:val="20"/>
          <w:szCs w:val="20"/>
        </w:rPr>
      </w:pPr>
      <w:r w:rsidDel="00000000" w:rsidR="00000000" w:rsidRPr="00000000">
        <w:rPr>
          <w:sz w:val="20"/>
          <w:szCs w:val="20"/>
          <w:rtl w:val="0"/>
        </w:rPr>
        <w:t xml:space="preserve">Left: 60x60 AOIs of the original in-focus image. Middle: Covariance of 60x60 AOIs of in-focus image. Right: NPS of 60x60 AOIs of in-focus image.</w:t>
      </w:r>
    </w:p>
    <w:p w:rsidR="00000000" w:rsidDel="00000000" w:rsidP="00000000" w:rsidRDefault="00000000" w:rsidRPr="00000000" w14:paraId="0000003D">
      <w:pPr>
        <w:rPr>
          <w:sz w:val="20"/>
          <w:szCs w:val="20"/>
        </w:rPr>
      </w:pPr>
      <w:r w:rsidDel="00000000" w:rsidR="00000000" w:rsidRPr="00000000">
        <w:rPr>
          <w:rtl w:val="0"/>
        </w:rPr>
      </w:r>
    </w:p>
    <w:p w:rsidR="00000000" w:rsidDel="00000000" w:rsidP="00000000" w:rsidRDefault="00000000" w:rsidRPr="00000000" w14:paraId="0000003E">
      <w:pPr>
        <w:spacing w:line="480" w:lineRule="auto"/>
        <w:jc w:val="center"/>
        <w:rPr/>
      </w:pPr>
      <w:r w:rsidDel="00000000" w:rsidR="00000000" w:rsidRPr="00000000">
        <w:rPr>
          <w:b w:val="1"/>
        </w:rPr>
        <w:drawing>
          <wp:inline distB="114300" distT="114300" distL="114300" distR="114300">
            <wp:extent cx="5943600" cy="1765300"/>
            <wp:effectExtent b="0" l="0" r="0" t="0"/>
            <wp:docPr id="2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1765300"/>
                    </a:xfrm>
                    <a:prstGeom prst="rect"/>
                    <a:ln/>
                  </pic:spPr>
                </pic:pic>
              </a:graphicData>
            </a:graphic>
          </wp:inline>
        </w:drawing>
      </w:r>
      <w:r w:rsidDel="00000000" w:rsidR="00000000" w:rsidRPr="00000000">
        <w:rPr>
          <w:b w:val="1"/>
          <w:rtl w:val="0"/>
        </w:rPr>
        <w:t xml:space="preserve">Figure 4: Original, Covariance, and NPS of 60x60 AOIs of Defocused Image</w:t>
      </w:r>
      <w:r w:rsidDel="00000000" w:rsidR="00000000" w:rsidRPr="00000000">
        <w:rPr>
          <w:rtl w:val="0"/>
        </w:rPr>
      </w:r>
    </w:p>
    <w:p w:rsidR="00000000" w:rsidDel="00000000" w:rsidP="00000000" w:rsidRDefault="00000000" w:rsidRPr="00000000" w14:paraId="0000003F">
      <w:pPr>
        <w:rPr>
          <w:sz w:val="20"/>
          <w:szCs w:val="20"/>
        </w:rPr>
      </w:pPr>
      <w:r w:rsidDel="00000000" w:rsidR="00000000" w:rsidRPr="00000000">
        <w:rPr>
          <w:sz w:val="20"/>
          <w:szCs w:val="20"/>
          <w:rtl w:val="0"/>
        </w:rPr>
        <w:t xml:space="preserve">Left: 60x60 AOIs of the original defocused image. Middle: Covariance of 60x60 AOIs of defocused image. Right: NPS of 60x60 AOIs of defocused image.</w:t>
      </w:r>
    </w:p>
    <w:p w:rsidR="00000000" w:rsidDel="00000000" w:rsidP="00000000" w:rsidRDefault="00000000" w:rsidRPr="00000000" w14:paraId="00000040">
      <w:pPr>
        <w:rPr>
          <w:sz w:val="20"/>
          <w:szCs w:val="20"/>
        </w:rPr>
      </w:pPr>
      <w:r w:rsidDel="00000000" w:rsidR="00000000" w:rsidRPr="00000000">
        <w:rPr>
          <w:rtl w:val="0"/>
        </w:rPr>
      </w:r>
    </w:p>
    <w:p w:rsidR="00000000" w:rsidDel="00000000" w:rsidP="00000000" w:rsidRDefault="00000000" w:rsidRPr="00000000" w14:paraId="0000004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Figures 3 and 4 show the 60x60 AOIs of captured images in focused and defocused conditions with their covariance and noise power spectrum for the center pixel. The intensity of the defocused image is higher than the intensity of the in-focused image. The covariances of the center pixel to the rest of the in-focused and defocused images range from 1.0 to 4.0. The NPS of the center pixel of the in-focused image reaches </w:t>
      </w:r>
      <m:oMath>
        <m:r>
          <w:rPr>
            <w:rFonts w:ascii="Times New Roman" w:cs="Times New Roman" w:eastAsia="Times New Roman" w:hAnsi="Times New Roman"/>
            <w:sz w:val="24"/>
            <w:szCs w:val="24"/>
          </w:rPr>
          <m:t xml:space="preserve">5</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7</m:t>
            </m:r>
          </m:sup>
        </m:sSup>
      </m:oMath>
      <w:r w:rsidDel="00000000" w:rsidR="00000000" w:rsidRPr="00000000">
        <w:rPr>
          <w:rFonts w:ascii="Times New Roman" w:cs="Times New Roman" w:eastAsia="Times New Roman" w:hAnsi="Times New Roman"/>
          <w:sz w:val="24"/>
          <w:szCs w:val="24"/>
          <w:rtl w:val="0"/>
        </w:rPr>
        <w:t xml:space="preserve"> and defocused image reaches </w:t>
      </w:r>
      <m:oMath>
        <m:r>
          <w:rPr>
            <w:rFonts w:ascii="Times New Roman" w:cs="Times New Roman" w:eastAsia="Times New Roman" w:hAnsi="Times New Roman"/>
            <w:sz w:val="24"/>
            <w:szCs w:val="24"/>
          </w:rPr>
          <m:t xml:space="preserve">3</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7</m:t>
            </m:r>
          </m:sup>
        </m:sSup>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sz w:val="20"/>
          <w:szCs w:val="20"/>
        </w:rPr>
        <w:drawing>
          <wp:inline distB="114300" distT="114300" distL="114300" distR="114300">
            <wp:extent cx="5943600" cy="175260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jc w:val="center"/>
        <w:rPr/>
      </w:pPr>
      <w:r w:rsidDel="00000000" w:rsidR="00000000" w:rsidRPr="00000000">
        <w:rPr>
          <w:b w:val="1"/>
          <w:rtl w:val="0"/>
        </w:rPr>
        <w:t xml:space="preserve">Figure 5: Original, Covariance, and NPS of 100x100 AOIs of In-Focus Image</w:t>
      </w:r>
      <w:r w:rsidDel="00000000" w:rsidR="00000000" w:rsidRPr="00000000">
        <w:rPr>
          <w:rtl w:val="0"/>
        </w:rPr>
      </w:r>
    </w:p>
    <w:p w:rsidR="00000000" w:rsidDel="00000000" w:rsidP="00000000" w:rsidRDefault="00000000" w:rsidRPr="00000000" w14:paraId="00000046">
      <w:pPr>
        <w:rPr>
          <w:sz w:val="20"/>
          <w:szCs w:val="20"/>
        </w:rPr>
      </w:pPr>
      <w:r w:rsidDel="00000000" w:rsidR="00000000" w:rsidRPr="00000000">
        <w:rPr>
          <w:sz w:val="20"/>
          <w:szCs w:val="20"/>
          <w:rtl w:val="0"/>
        </w:rPr>
        <w:t xml:space="preserve">Left: 100x100 AOIs of the original in-focus image. Middle: Covariance of 100x100 AOIs of in-focus image. Right: NPS of 100x100 AOIs of in-focus image.</w:t>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spacing w:line="480" w:lineRule="auto"/>
        <w:jc w:val="center"/>
        <w:rPr/>
      </w:pPr>
      <w:r w:rsidDel="00000000" w:rsidR="00000000" w:rsidRPr="00000000">
        <w:rPr>
          <w:b w:val="1"/>
        </w:rPr>
        <w:drawing>
          <wp:inline distB="114300" distT="114300" distL="114300" distR="114300">
            <wp:extent cx="5943600" cy="1765300"/>
            <wp:effectExtent b="0" l="0" r="0" t="0"/>
            <wp:docPr id="1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1765300"/>
                    </a:xfrm>
                    <a:prstGeom prst="rect"/>
                    <a:ln/>
                  </pic:spPr>
                </pic:pic>
              </a:graphicData>
            </a:graphic>
          </wp:inline>
        </w:drawing>
      </w:r>
      <w:r w:rsidDel="00000000" w:rsidR="00000000" w:rsidRPr="00000000">
        <w:rPr>
          <w:b w:val="1"/>
          <w:rtl w:val="0"/>
        </w:rPr>
        <w:t xml:space="preserve">Figure 6: Original, Covariance, and NPS of 100x100 AOIs of Defocused Image</w:t>
      </w: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sz w:val="20"/>
          <w:szCs w:val="20"/>
          <w:rtl w:val="0"/>
        </w:rPr>
        <w:t xml:space="preserve">Left: 100x100 AOIs of the original defocused image. Middle: Covariance of 100x100 AOIs of defocused image. Right: NPS of 100x100 AOIs of defocused image.</w:t>
      </w:r>
    </w:p>
    <w:p w:rsidR="00000000" w:rsidDel="00000000" w:rsidP="00000000" w:rsidRDefault="00000000" w:rsidRPr="00000000" w14:paraId="0000004A">
      <w:pPr>
        <w:rPr>
          <w:sz w:val="20"/>
          <w:szCs w:val="20"/>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Figures 5 and 6 show the 100x100 AOIs of captured images in focused and defocused conditions with their covariance and noise power spectrum for the center pixel. The intensity of the defocused image is higher than the intensity of the in-focused image. We could notice a white gradient region on the left of the defocused image. We thought this happened because when we picked the same region, the camera was slightly tilted when we changed the focus physically. The covariances of the center pixel to the rest of the in-focused and defocused images range from 1.5 to 4.5 and 0 to 3. The NPS of the center pixel of the in focus image reaches </w:t>
      </w:r>
      <m:oMath>
        <m:r>
          <w:rPr>
            <w:rFonts w:ascii="Times New Roman" w:cs="Times New Roman" w:eastAsia="Times New Roman" w:hAnsi="Times New Roman"/>
            <w:sz w:val="24"/>
            <w:szCs w:val="24"/>
          </w:rPr>
          <m:t xml:space="preserve">4.5</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8</m:t>
            </m:r>
          </m:sup>
        </m:sSup>
      </m:oMath>
      <w:r w:rsidDel="00000000" w:rsidR="00000000" w:rsidRPr="00000000">
        <w:rPr>
          <w:rFonts w:ascii="Times New Roman" w:cs="Times New Roman" w:eastAsia="Times New Roman" w:hAnsi="Times New Roman"/>
          <w:sz w:val="24"/>
          <w:szCs w:val="24"/>
          <w:rtl w:val="0"/>
        </w:rPr>
        <w:t xml:space="preserve"> and defocused image reaches </w:t>
      </w:r>
      <m:oMath>
        <m:r>
          <w:rPr>
            <w:rFonts w:ascii="Times New Roman" w:cs="Times New Roman" w:eastAsia="Times New Roman" w:hAnsi="Times New Roman"/>
            <w:sz w:val="24"/>
            <w:szCs w:val="24"/>
          </w:rPr>
          <m:t xml:space="preserve">4.5</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7</m:t>
            </m:r>
          </m:sup>
        </m:sSup>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Experiment 2: Measuring Spatial Resolution Properties of the Imaging System by Calculating the Modulation Transfer Function</w:t>
      </w:r>
    </w:p>
    <w:p w:rsidR="00000000" w:rsidDel="00000000" w:rsidP="00000000" w:rsidRDefault="00000000" w:rsidRPr="00000000" w14:paraId="0000004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three different image targets, the line pair target in Figure 7 A-C, the star target in Figure 7 D-F, and AOIs of the knife edge target in Figure 7 G-I, were imaged at different levels of focus. Each image target was taken as focused images, where the 2 lp/mm and 10 lp/mm were distinguishable, defocused where the 8 lp/mm line pairs were blurred, and defocused where the 4 lp/mm line pairs were blurred. With increasing blur across all the targets, the spatial resolution decreased, as the edges between light and dark objects became blurred, and the difference between high spatial frequency patterns became harder to distinguish. </w:t>
      </w:r>
    </w:p>
    <w:p w:rsidR="00000000" w:rsidDel="00000000" w:rsidP="00000000" w:rsidRDefault="00000000" w:rsidRPr="00000000" w14:paraId="0000004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important to point out that in spite of using the same imaging conditions, there is significantly less light in the focused line pair target (Figure 7A) and the focused star target (Figure 7D). We believe this was due to changing light conditions in the room, possibly our team shifting positions around the imaging set up. We are confident this change does not significantly affect our MTF Calculations or the rest of our analysis. </w:t>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59371" cy="2888084"/>
            <wp:effectExtent b="0" l="0" r="0" t="0"/>
            <wp:docPr id="1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6459371" cy="288808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5619750</wp:posOffset>
                </wp:positionH>
                <wp:positionV relativeFrom="paragraph">
                  <wp:posOffset>2619375</wp:posOffset>
                </wp:positionV>
                <wp:extent cx="842963" cy="361950"/>
                <wp:effectExtent b="0" l="0" r="0" t="0"/>
                <wp:wrapNone/>
                <wp:docPr id="2" name=""/>
                <a:graphic>
                  <a:graphicData uri="http://schemas.microsoft.com/office/word/2010/wordprocessingShape">
                    <wps:wsp>
                      <wps:cNvSpPr/>
                      <wps:cNvPr id="2" name="Shape 2"/>
                      <wps:spPr>
                        <a:xfrm>
                          <a:off x="1766450" y="1574325"/>
                          <a:ext cx="1705800" cy="9018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5619750</wp:posOffset>
                </wp:positionH>
                <wp:positionV relativeFrom="paragraph">
                  <wp:posOffset>2619375</wp:posOffset>
                </wp:positionV>
                <wp:extent cx="842963" cy="361950"/>
                <wp:effectExtent b="0" l="0" r="0" t="0"/>
                <wp:wrapNone/>
                <wp:docPr id="2"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842963" cy="361950"/>
                        </a:xfrm>
                        <a:prstGeom prst="rect"/>
                        <a:ln/>
                      </pic:spPr>
                    </pic:pic>
                  </a:graphicData>
                </a:graphic>
              </wp:anchor>
            </w:drawing>
          </mc:Fallback>
        </mc:AlternateConten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028" cy="2957513"/>
            <wp:effectExtent b="0" l="0" r="0" t="0"/>
            <wp:docPr id="2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591028" cy="29575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5700713</wp:posOffset>
                </wp:positionH>
                <wp:positionV relativeFrom="paragraph">
                  <wp:posOffset>2695575</wp:posOffset>
                </wp:positionV>
                <wp:extent cx="842963" cy="361950"/>
                <wp:effectExtent b="0" l="0" r="0" t="0"/>
                <wp:wrapNone/>
                <wp:docPr id="1" name=""/>
                <a:graphic>
                  <a:graphicData uri="http://schemas.microsoft.com/office/word/2010/wordprocessingShape">
                    <wps:wsp>
                      <wps:cNvSpPr/>
                      <wps:cNvPr id="2" name="Shape 2"/>
                      <wps:spPr>
                        <a:xfrm>
                          <a:off x="1766450" y="1574325"/>
                          <a:ext cx="1705800" cy="9018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5700713</wp:posOffset>
                </wp:positionH>
                <wp:positionV relativeFrom="paragraph">
                  <wp:posOffset>2695575</wp:posOffset>
                </wp:positionV>
                <wp:extent cx="842963" cy="361950"/>
                <wp:effectExtent b="0" l="0" r="0" t="0"/>
                <wp:wrapNone/>
                <wp:docPr id="1" name="image18.png"/>
                <a:graphic>
                  <a:graphicData uri="http://schemas.openxmlformats.org/drawingml/2006/picture">
                    <pic:pic>
                      <pic:nvPicPr>
                        <pic:cNvPr id="0" name="image18.png"/>
                        <pic:cNvPicPr preferRelativeResize="0"/>
                      </pic:nvPicPr>
                      <pic:blipFill>
                        <a:blip r:embed="rId19"/>
                        <a:srcRect/>
                        <a:stretch>
                          <a:fillRect/>
                        </a:stretch>
                      </pic:blipFill>
                      <pic:spPr>
                        <a:xfrm>
                          <a:off x="0" y="0"/>
                          <a:ext cx="842963" cy="361950"/>
                        </a:xfrm>
                        <a:prstGeom prst="rect"/>
                        <a:ln/>
                      </pic:spPr>
                    </pic:pic>
                  </a:graphicData>
                </a:graphic>
              </wp:anchor>
            </w:drawing>
          </mc:Fallback>
        </mc:AlternateContent>
      </w:r>
    </w:p>
    <w:p w:rsidR="00000000" w:rsidDel="00000000" w:rsidP="00000000" w:rsidRDefault="00000000" w:rsidRPr="00000000" w14:paraId="0000005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jc w:val="center"/>
        <w:rPr/>
      </w:pPr>
      <w:r w:rsidDel="00000000" w:rsidR="00000000" w:rsidRPr="00000000">
        <w:rPr>
          <w:b w:val="1"/>
          <w:rtl w:val="0"/>
        </w:rPr>
        <w:t xml:space="preserve">Figure 7: Line Pair Target, Star Target, and Knife Edge Target Imaged at Different Focuses</w:t>
      </w:r>
      <w:r w:rsidDel="00000000" w:rsidR="00000000" w:rsidRPr="00000000">
        <w:rPr>
          <w:rtl w:val="0"/>
        </w:rPr>
        <w:t xml:space="preserve"> </w:t>
      </w:r>
    </w:p>
    <w:p w:rsidR="00000000" w:rsidDel="00000000" w:rsidP="00000000" w:rsidRDefault="00000000" w:rsidRPr="00000000" w14:paraId="00000054">
      <w:pPr>
        <w:spacing w:line="276" w:lineRule="auto"/>
        <w:rPr>
          <w:sz w:val="20"/>
          <w:szCs w:val="20"/>
        </w:rPr>
      </w:pPr>
      <w:r w:rsidDel="00000000" w:rsidR="00000000" w:rsidRPr="00000000">
        <w:rPr>
          <w:sz w:val="20"/>
          <w:szCs w:val="20"/>
          <w:rtl w:val="0"/>
        </w:rPr>
        <w:t xml:space="preserve">A) Line Pair target imaged at optimal focus, B) defocused so the 8 lp/mm line pairs were blurry, and C) defocused so the 4 lp/mm line pairs were blurry. D) Star target imaged at optimal focus, E) defocused so the 8 lp/mm line pairs were blurry, and F) defocused so the 4 lp/mm line pairs were blurry. G) Knife Edge target imaged at optimal focus, H) defocused so the 8 lp/mm line pairs were blurry, and I) defocused so the 4 lp/mm line pairs were blurry.</w:t>
      </w:r>
    </w:p>
    <w:p w:rsidR="00000000" w:rsidDel="00000000" w:rsidP="00000000" w:rsidRDefault="00000000" w:rsidRPr="00000000" w14:paraId="00000055">
      <w:pPr>
        <w:spacing w:line="276" w:lineRule="auto"/>
        <w:rPr>
          <w:sz w:val="20"/>
          <w:szCs w:val="20"/>
        </w:rPr>
      </w:pPr>
      <w:r w:rsidDel="00000000" w:rsidR="00000000" w:rsidRPr="00000000">
        <w:rPr>
          <w:rtl w:val="0"/>
        </w:rPr>
      </w:r>
    </w:p>
    <w:p w:rsidR="00000000" w:rsidDel="00000000" w:rsidP="00000000" w:rsidRDefault="00000000" w:rsidRPr="00000000" w14:paraId="0000005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8, the steps of the MTF calculation are shown. This includes the initial knife edge image, the Edge Spread Function (ESF) with the data unbinned and binned, the Line Spread Function (LSF) zoomed in to a smaller range on the x-axis, and finally the Modulation Transfer Function (MTF) of the system under these imaging conditions. The ESF shows the pixels to the left of the edge are almost all highest intensity white pixels, and almost all the pixels to the right are lowest intensity dark pixels, with a steep transition at the edge. The LSF is the derivative of the ESF, and it represents relatively constant pixel intensity on either side of the edge, with a sharp transition between directly left and right of the edge.</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2785" cy="2747963"/>
            <wp:effectExtent b="0" l="0" r="0" t="0"/>
            <wp:docPr id="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212785" cy="27479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2571750</wp:posOffset>
                </wp:positionV>
                <wp:extent cx="842963" cy="361950"/>
                <wp:effectExtent b="0" l="0" r="0" t="0"/>
                <wp:wrapNone/>
                <wp:docPr id="3" name=""/>
                <a:graphic>
                  <a:graphicData uri="http://schemas.microsoft.com/office/word/2010/wordprocessingShape">
                    <wps:wsp>
                      <wps:cNvSpPr/>
                      <wps:cNvPr id="2" name="Shape 2"/>
                      <wps:spPr>
                        <a:xfrm>
                          <a:off x="1766450" y="1574325"/>
                          <a:ext cx="1705800" cy="9018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2571750</wp:posOffset>
                </wp:positionV>
                <wp:extent cx="842963" cy="361950"/>
                <wp:effectExtent b="0" l="0" r="0" t="0"/>
                <wp:wrapNone/>
                <wp:docPr id="3" name="image20.png"/>
                <a:graphic>
                  <a:graphicData uri="http://schemas.openxmlformats.org/drawingml/2006/picture">
                    <pic:pic>
                      <pic:nvPicPr>
                        <pic:cNvPr id="0" name="image20.png"/>
                        <pic:cNvPicPr preferRelativeResize="0"/>
                      </pic:nvPicPr>
                      <pic:blipFill>
                        <a:blip r:embed="rId21"/>
                        <a:srcRect/>
                        <a:stretch>
                          <a:fillRect/>
                        </a:stretch>
                      </pic:blipFill>
                      <pic:spPr>
                        <a:xfrm>
                          <a:off x="0" y="0"/>
                          <a:ext cx="842963" cy="361950"/>
                        </a:xfrm>
                        <a:prstGeom prst="rect"/>
                        <a:ln/>
                      </pic:spPr>
                    </pic:pic>
                  </a:graphicData>
                </a:graphic>
              </wp:anchor>
            </w:drawing>
          </mc:Fallback>
        </mc:AlternateConten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48388" cy="2066925"/>
            <wp:effectExtent b="0" l="0" r="0" t="0"/>
            <wp:docPr id="1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14838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jc w:val="center"/>
        <w:rPr>
          <w:b w:val="1"/>
        </w:rPr>
      </w:pPr>
      <w:r w:rsidDel="00000000" w:rsidR="00000000" w:rsidRPr="00000000">
        <w:rPr>
          <w:b w:val="1"/>
          <w:rtl w:val="0"/>
        </w:rPr>
        <w:t xml:space="preserve">Figure 8: MTF Calculation Process with Focused Knife Edge Image</w:t>
      </w:r>
    </w:p>
    <w:p w:rsidR="00000000" w:rsidDel="00000000" w:rsidP="00000000" w:rsidRDefault="00000000" w:rsidRPr="00000000" w14:paraId="0000005A">
      <w:pPr>
        <w:spacing w:line="276" w:lineRule="auto"/>
        <w:rPr>
          <w:sz w:val="20"/>
          <w:szCs w:val="20"/>
        </w:rPr>
      </w:pPr>
      <w:r w:rsidDel="00000000" w:rsidR="00000000" w:rsidRPr="00000000">
        <w:rPr>
          <w:sz w:val="20"/>
          <w:szCs w:val="20"/>
          <w:rtl w:val="0"/>
        </w:rPr>
        <w:t xml:space="preserve">A) AOI of focused knife edge image. B) Edge Spread Function (ESF) before binning process. C) ESF with binning of 2 bins per pixel. D) Line Spread Function (LSF) and E) Modulation Transfer Function (MTF) of the focused knife edge image. </w:t>
      </w:r>
    </w:p>
    <w:p w:rsidR="00000000" w:rsidDel="00000000" w:rsidP="00000000" w:rsidRDefault="00000000" w:rsidRPr="00000000" w14:paraId="0000005B">
      <w:pPr>
        <w:spacing w:line="276" w:lineRule="auto"/>
        <w:rPr>
          <w:sz w:val="20"/>
          <w:szCs w:val="20"/>
        </w:rPr>
      </w:pPr>
      <w:r w:rsidDel="00000000" w:rsidR="00000000" w:rsidRPr="00000000">
        <w:rPr>
          <w:rtl w:val="0"/>
        </w:rPr>
      </w:r>
    </w:p>
    <w:p w:rsidR="00000000" w:rsidDel="00000000" w:rsidP="00000000" w:rsidRDefault="00000000" w:rsidRPr="00000000" w14:paraId="0000005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shows the MTF calculated on a focused knife edge image, the knife edge defocused where the 8 lp/mm line pairs are blurred, and defocused where the 4 lp/mm line pairs are blurred. As the system becomes less focused, the MTF drops off at a steeper slope and approaches 0 at a lower spatial frequency, of cycle per mm. This represents what spatial frequency the imaging system can no longer distinguish. Specifically, the focused image drops to 0 at around 20 cycles/mm, the unfocused at 8 lp/mm drops to 0 around 8 cycles/mm, and the unfocused at 4 lp/mm drops to 0 around 4 lp/mm. </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95500"/>
            <wp:effectExtent b="0" l="0" r="0" t="0"/>
            <wp:docPr id="1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95500"/>
            <wp:effectExtent b="0" l="0" r="0" t="0"/>
            <wp:docPr id="1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95500"/>
            <wp:effectExtent b="0" l="0" r="0" t="0"/>
            <wp:docPr id="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jc w:val="center"/>
        <w:rPr>
          <w:b w:val="1"/>
        </w:rPr>
      </w:pPr>
      <w:r w:rsidDel="00000000" w:rsidR="00000000" w:rsidRPr="00000000">
        <w:rPr>
          <w:b w:val="1"/>
          <w:rtl w:val="0"/>
        </w:rPr>
        <w:t xml:space="preserve">Figure 9: Knife Edge Images at Various Focus Levels, and their Respective MTFs</w:t>
      </w:r>
    </w:p>
    <w:p w:rsidR="00000000" w:rsidDel="00000000" w:rsidP="00000000" w:rsidRDefault="00000000" w:rsidRPr="00000000" w14:paraId="00000062">
      <w:pPr>
        <w:spacing w:line="276" w:lineRule="auto"/>
        <w:rPr>
          <w:sz w:val="20"/>
          <w:szCs w:val="20"/>
        </w:rPr>
      </w:pPr>
      <w:r w:rsidDel="00000000" w:rsidR="00000000" w:rsidRPr="00000000">
        <w:rPr>
          <w:sz w:val="20"/>
          <w:szCs w:val="20"/>
          <w:rtl w:val="0"/>
        </w:rPr>
        <w:t xml:space="preserve">A,B) Focused knife edge image and its calculated MTF. C,D) Knife edge image defocused so 8 lp/mm line pairs were defocused and its calculated MTF. E,F) Knife edge image defocused so 4 lp/mm line pairs were defocused and its calculated MTF. On the MTF graphs (B, D, F), the yellow line represents MTF = 50%. </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Experiment 3: Obtaining the </w:t>
      </w:r>
      <w:r w:rsidDel="00000000" w:rsidR="00000000" w:rsidRPr="00000000">
        <w:rPr>
          <w:rFonts w:ascii="Times New Roman" w:cs="Times New Roman" w:eastAsia="Times New Roman" w:hAnsi="Times New Roman"/>
          <w:sz w:val="24"/>
          <w:szCs w:val="24"/>
          <w:u w:val="single"/>
          <w:rtl w:val="0"/>
        </w:rPr>
        <w:t xml:space="preserve">Sharpest </w:t>
      </w:r>
      <w:r w:rsidDel="00000000" w:rsidR="00000000" w:rsidRPr="00000000">
        <w:rPr>
          <w:rFonts w:ascii="Times New Roman" w:cs="Times New Roman" w:eastAsia="Times New Roman" w:hAnsi="Times New Roman"/>
          <w:sz w:val="24"/>
          <w:szCs w:val="24"/>
          <w:u w:val="single"/>
          <w:rtl w:val="0"/>
        </w:rPr>
        <w:t xml:space="preserve">Possible Image of the Star Target</w:t>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10 shows the sharpest image of the star target (Figure 10A) and the line pair target (Figure 10B) captured during experimentation. This image was taken with the following parameters: </w:t>
      </w:r>
      <w:r w:rsidDel="00000000" w:rsidR="00000000" w:rsidRPr="00000000">
        <w:rPr>
          <w:rFonts w:ascii="Times New Roman" w:cs="Times New Roman" w:eastAsia="Times New Roman" w:hAnsi="Times New Roman"/>
          <w:sz w:val="24"/>
          <w:szCs w:val="24"/>
          <w:rtl w:val="0"/>
        </w:rPr>
        <w:t xml:space="preserve">Aperture = 8 , Focus = N/A (Hardware is not able to shown) , exposure = 25 ms,  pixel_clock = 7MHz, and distance between imaging targets and front of the camera = 5”.</w:t>
      </w:r>
      <w:r w:rsidDel="00000000" w:rsidR="00000000" w:rsidRPr="00000000">
        <w:rPr>
          <w:rFonts w:ascii="Times New Roman" w:cs="Times New Roman" w:eastAsia="Times New Roman" w:hAnsi="Times New Roman"/>
          <w:sz w:val="24"/>
          <w:szCs w:val="24"/>
          <w:rtl w:val="0"/>
        </w:rPr>
        <w:t xml:space="preserve"> The sharpest image was determined by adjusting aperture, exposure, and focus settings where at the smallest spatial frequency, or closest to the center of the target where the lines were closest together, the lines were still visible as separate lines. As the focus increased, the visible lines closest to the center came into view, but appeared to curve and connect. This interesting visual phenomenon is discussed further in the discussion section. </w:t>
      </w:r>
    </w:p>
    <w:p w:rsidR="00000000" w:rsidDel="00000000" w:rsidP="00000000" w:rsidRDefault="00000000" w:rsidRPr="00000000" w14:paraId="0000006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6613" cy="2441690"/>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376613" cy="24416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114300</wp:posOffset>
                </wp:positionV>
                <wp:extent cx="295275" cy="333131"/>
                <wp:effectExtent b="0" l="0" r="0" t="0"/>
                <wp:wrapNone/>
                <wp:docPr id="5" name=""/>
                <a:graphic>
                  <a:graphicData uri="http://schemas.microsoft.com/office/word/2010/wordprocessingShape">
                    <wps:wsp>
                      <wps:cNvSpPr txBox="1"/>
                      <wps:cNvPr id="4" name="Shape 4"/>
                      <wps:spPr>
                        <a:xfrm>
                          <a:off x="3295675" y="1858600"/>
                          <a:ext cx="352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114300</wp:posOffset>
                </wp:positionV>
                <wp:extent cx="295275" cy="333131"/>
                <wp:effectExtent b="0" l="0" r="0" t="0"/>
                <wp:wrapNone/>
                <wp:docPr id="5" name="image22.png"/>
                <a:graphic>
                  <a:graphicData uri="http://schemas.openxmlformats.org/drawingml/2006/picture">
                    <pic:pic>
                      <pic:nvPicPr>
                        <pic:cNvPr id="0" name="image22.png"/>
                        <pic:cNvPicPr preferRelativeResize="0"/>
                      </pic:nvPicPr>
                      <pic:blipFill>
                        <a:blip r:embed="rId27"/>
                        <a:srcRect/>
                        <a:stretch>
                          <a:fillRect/>
                        </a:stretch>
                      </pic:blipFill>
                      <pic:spPr>
                        <a:xfrm>
                          <a:off x="0" y="0"/>
                          <a:ext cx="295275" cy="333131"/>
                        </a:xfrm>
                        <a:prstGeom prst="rect"/>
                        <a:ln/>
                      </pic:spPr>
                    </pic:pic>
                  </a:graphicData>
                </a:graphic>
              </wp:anchor>
            </w:drawing>
          </mc:Fallback>
        </mc:AlternateContent>
      </w:r>
    </w:p>
    <w:p w:rsidR="00000000" w:rsidDel="00000000" w:rsidP="00000000" w:rsidRDefault="00000000" w:rsidRPr="00000000" w14:paraId="0000006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525" cy="2200275"/>
            <wp:effectExtent b="0" l="0" r="0" t="0"/>
            <wp:docPr id="12"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438525" cy="2200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3850" cy="390525"/>
                <wp:effectExtent b="0" l="0" r="0" t="0"/>
                <wp:wrapNone/>
                <wp:docPr id="4" name=""/>
                <a:graphic>
                  <a:graphicData uri="http://schemas.microsoft.com/office/word/2010/wordprocessingShape">
                    <wps:wsp>
                      <wps:cNvSpPr txBox="1"/>
                      <wps:cNvPr id="3" name="Shape 3"/>
                      <wps:spPr>
                        <a:xfrm>
                          <a:off x="2589875" y="2623225"/>
                          <a:ext cx="3039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114300</wp:posOffset>
                </wp:positionV>
                <wp:extent cx="323850" cy="390525"/>
                <wp:effectExtent b="0" l="0" r="0" t="0"/>
                <wp:wrapNone/>
                <wp:docPr id="4" name="image21.png"/>
                <a:graphic>
                  <a:graphicData uri="http://schemas.openxmlformats.org/drawingml/2006/picture">
                    <pic:pic>
                      <pic:nvPicPr>
                        <pic:cNvPr id="0" name="image21.png"/>
                        <pic:cNvPicPr preferRelativeResize="0"/>
                      </pic:nvPicPr>
                      <pic:blipFill>
                        <a:blip r:embed="rId29"/>
                        <a:srcRect/>
                        <a:stretch>
                          <a:fillRect/>
                        </a:stretch>
                      </pic:blipFill>
                      <pic:spPr>
                        <a:xfrm>
                          <a:off x="0" y="0"/>
                          <a:ext cx="323850" cy="390525"/>
                        </a:xfrm>
                        <a:prstGeom prst="rect"/>
                        <a:ln/>
                      </pic:spPr>
                    </pic:pic>
                  </a:graphicData>
                </a:graphic>
              </wp:anchor>
            </w:drawing>
          </mc:Fallback>
        </mc:AlternateContent>
      </w:r>
    </w:p>
    <w:p w:rsidR="00000000" w:rsidDel="00000000" w:rsidP="00000000" w:rsidRDefault="00000000" w:rsidRPr="00000000" w14:paraId="00000068">
      <w:pPr>
        <w:spacing w:line="480" w:lineRule="auto"/>
        <w:jc w:val="center"/>
        <w:rPr>
          <w:b w:val="1"/>
        </w:rPr>
      </w:pPr>
      <w:r w:rsidDel="00000000" w:rsidR="00000000" w:rsidRPr="00000000">
        <w:rPr>
          <w:b w:val="1"/>
          <w:rtl w:val="0"/>
        </w:rPr>
        <w:t xml:space="preserve">Figure 10</w:t>
      </w:r>
      <w:r w:rsidDel="00000000" w:rsidR="00000000" w:rsidRPr="00000000">
        <w:rPr>
          <w:rtl w:val="0"/>
        </w:rPr>
        <w:t xml:space="preserve">:</w:t>
      </w:r>
      <w:r w:rsidDel="00000000" w:rsidR="00000000" w:rsidRPr="00000000">
        <w:rPr>
          <w:b w:val="1"/>
          <w:rtl w:val="0"/>
        </w:rPr>
        <w:t xml:space="preserve"> Sharpest possible star image</w:t>
      </w:r>
    </w:p>
    <w:p w:rsidR="00000000" w:rsidDel="00000000" w:rsidP="00000000" w:rsidRDefault="00000000" w:rsidRPr="00000000" w14:paraId="00000069">
      <w:pPr>
        <w:spacing w:line="240" w:lineRule="auto"/>
        <w:rPr>
          <w:sz w:val="20"/>
          <w:szCs w:val="20"/>
        </w:rPr>
      </w:pPr>
      <w:r w:rsidDel="00000000" w:rsidR="00000000" w:rsidRPr="00000000">
        <w:rPr>
          <w:sz w:val="20"/>
          <w:szCs w:val="20"/>
          <w:rtl w:val="0"/>
        </w:rPr>
        <w:t xml:space="preserve">A) Sharpest possible image taken of the star target B) Image of the line pair target taken at the same conditions as the sharpest star target image. </w:t>
      </w:r>
    </w:p>
    <w:p w:rsidR="00000000" w:rsidDel="00000000" w:rsidP="00000000" w:rsidRDefault="00000000" w:rsidRPr="00000000" w14:paraId="0000006A">
      <w:pPr>
        <w:spacing w:line="240" w:lineRule="auto"/>
        <w:rPr>
          <w:sz w:val="20"/>
          <w:szCs w:val="20"/>
        </w:rPr>
      </w:pPr>
      <w:r w:rsidDel="00000000" w:rsidR="00000000" w:rsidRPr="00000000">
        <w:rPr>
          <w:rtl w:val="0"/>
        </w:rPr>
      </w:r>
    </w:p>
    <w:p w:rsidR="00000000" w:rsidDel="00000000" w:rsidP="00000000" w:rsidRDefault="00000000" w:rsidRPr="00000000" w14:paraId="0000006B">
      <w:pPr>
        <w:spacing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Discussion</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Experiment 1: Measuring Spatial Covariance in the Imaging System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the last lab, we learned that when we captured dark images with caps on, we analyzed the dark noise in the imaging system. The Noise Power Spectrum is a standard measure for the noise of image capture systems. It is derived from captured uniform luminance patches. From the middle image of Figures 1 and 2, we can observe that the center of the covariance image is much brighter than the rest of the image because we picked the center pixel as our reference to calculate the covariance. The pattern of the rest of the image is uniformly distributed, and the covariance ranges from -0.05 to 0.2 with the center pixel. The Noise Power Spectrum is the Fourier transform of the covariance, which refers to how different frequencies of noise can propagate through a system. The pattern of the intrinsic noise indicates that the center noise power is more pronounced at low-frequency. The reason is that the common sources of intrinsic noise (thermal noise, read noise, dark current, etc.) can produce low-frequency noise as shown in the figures. </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Figures 3 - 6, we collected a uniform patch target with the lens caps off. There are more incident lights hitting the sensor, resulting in more noise signals, as discovered in Lab 1. When we compared the right images of Figure 5 and Figure 6, we could observe that the NPS of the in focus image is higher than the NPS of the defocused image. From this comparison of the color bars, the sharper the image, the more energy is concentrated in the low-frequency components of the NPS. This property is meaningful because the degree of blurriness in an image can impact the spatial distribution of noise in the image. The noise of an in-focus image is mostly a low-frequency variation of the image intensity. On the other hand, defocused images have lower energy in the low-frequency components of NPS.</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Compared with intrinsic noise, the properties of signal noise are slightly different quantitatively. The intrinsic noise only reaches 25000, but the noise in both in focus and defocused images reaches </w:t>
      </w:r>
      <m:oMath>
        <m:r>
          <w:rPr>
            <w:rFonts w:ascii="Times New Roman" w:cs="Times New Roman" w:eastAsia="Times New Roman" w:hAnsi="Times New Roman"/>
            <w:sz w:val="24"/>
            <w:szCs w:val="24"/>
          </w:rPr>
          <m:t xml:space="preserve">4.5</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8</m:t>
            </m:r>
          </m:sup>
        </m:sSup>
      </m:oMath>
      <w:r w:rsidDel="00000000" w:rsidR="00000000" w:rsidRPr="00000000">
        <w:rPr>
          <w:rFonts w:ascii="Times New Roman" w:cs="Times New Roman" w:eastAsia="Times New Roman" w:hAnsi="Times New Roman"/>
          <w:sz w:val="24"/>
          <w:szCs w:val="24"/>
          <w:rtl w:val="0"/>
        </w:rPr>
        <w:t xml:space="preserve"> and </w:t>
      </w:r>
      <m:oMath>
        <m:r>
          <w:rPr>
            <w:rFonts w:ascii="Times New Roman" w:cs="Times New Roman" w:eastAsia="Times New Roman" w:hAnsi="Times New Roman"/>
            <w:sz w:val="24"/>
            <w:szCs w:val="24"/>
          </w:rPr>
          <m:t xml:space="preserve">4.5</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7</m:t>
            </m:r>
          </m:sup>
        </m:sSup>
      </m:oMath>
      <w:r w:rsidDel="00000000" w:rsidR="00000000" w:rsidRPr="00000000">
        <w:rPr>
          <w:rFonts w:ascii="Times New Roman" w:cs="Times New Roman" w:eastAsia="Times New Roman" w:hAnsi="Times New Roman"/>
          <w:sz w:val="24"/>
          <w:szCs w:val="24"/>
          <w:rtl w:val="0"/>
        </w:rPr>
        <w:t xml:space="preserve">, which are much larger than the intrinsic noise. This difference shows that the signal noise impacts the distribution of noise dominantly. As a result, the focus can change the spatial noise properties. Theoretically, when the image is more defocused, it tends to have more energy in the high-frequency components and less energy in the low-frequency components.</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interesting feature that we found is that the intensity of noise is smaller for 60x60 AOIs compared to that for 100x100 AOIs. This finding caught our attention, so we also collected 60x60 AOIs for a uniform patch scene. Based on the right images in Figure 3 and Figure 4, we could see the NPS of in-focus and defocused images reach </w:t>
      </w:r>
      <m:oMath>
        <m:r>
          <w:rPr>
            <w:rFonts w:ascii="Times New Roman" w:cs="Times New Roman" w:eastAsia="Times New Roman" w:hAnsi="Times New Roman"/>
            <w:sz w:val="24"/>
            <w:szCs w:val="24"/>
          </w:rPr>
          <m:t xml:space="preserve">5</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7</m:t>
            </m:r>
          </m:sup>
        </m:sSup>
      </m:oMath>
      <w:r w:rsidDel="00000000" w:rsidR="00000000" w:rsidRPr="00000000">
        <w:rPr>
          <w:rFonts w:ascii="Times New Roman" w:cs="Times New Roman" w:eastAsia="Times New Roman" w:hAnsi="Times New Roman"/>
          <w:sz w:val="24"/>
          <w:szCs w:val="24"/>
          <w:rtl w:val="0"/>
        </w:rPr>
        <w:t xml:space="preserve"> and </w:t>
      </w:r>
      <m:oMath>
        <m:r>
          <w:rPr>
            <w:rFonts w:ascii="Times New Roman" w:cs="Times New Roman" w:eastAsia="Times New Roman" w:hAnsi="Times New Roman"/>
            <w:sz w:val="24"/>
            <w:szCs w:val="24"/>
          </w:rPr>
          <m:t xml:space="preserve">3</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7</m:t>
            </m:r>
          </m:sup>
        </m:sSup>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another property could be generalized as the AOI sizes increase, the spatial frequency resolution of the NPS also increases, because the sampling of the NPS depends on the selected AOI sizes.</w:t>
      </w:r>
    </w:p>
    <w:p w:rsidR="00000000" w:rsidDel="00000000" w:rsidP="00000000" w:rsidRDefault="00000000" w:rsidRPr="00000000" w14:paraId="00000072">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Experiment 2: Measuring Spatial Resolution Properties of the Imaging System by Calculating the Modulation Transfer Function</w:t>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assess the spatial resolution properties of the imaging system, various targets were imaged with different amounts of blur in the system, and the MTF was calculated using the ESF method with varied amounts of blur in the edge image. The width of the MTF is widest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the focused image, and decreases as the edge image becomes less focused and more blurred. When focused, the </w:t>
      </w:r>
      <w:r w:rsidDel="00000000" w:rsidR="00000000" w:rsidRPr="00000000">
        <w:rPr>
          <w:rFonts w:ascii="Times New Roman" w:cs="Times New Roman" w:eastAsia="Times New Roman" w:hAnsi="Times New Roman"/>
          <w:sz w:val="24"/>
          <w:szCs w:val="24"/>
          <w:rtl w:val="0"/>
        </w:rPr>
        <w:t xml:space="preserve">50% </w:t>
      </w:r>
      <w:r w:rsidDel="00000000" w:rsidR="00000000" w:rsidRPr="00000000">
        <w:rPr>
          <w:rFonts w:ascii="Times New Roman" w:cs="Times New Roman" w:eastAsia="Times New Roman" w:hAnsi="Times New Roman"/>
          <w:sz w:val="24"/>
          <w:szCs w:val="24"/>
          <w:rtl w:val="0"/>
        </w:rPr>
        <w:t xml:space="preserve">maximum spatial frequency that is passed by the system is around 10 cycles/mm, and it decreases as the system becomes less focused and more blurred (8 cycles/mm when blurred at 8 lp/mm, and 4 cycles/mm when blurred at 4 lp/mm). A small lobe can be seen in the MTF of the defocused to 4 lp/mm image, where there is a slight peak in MTF value at around 12 cycles/mm (Figure 7F). This is because for the least focused image, the blurred transition at the edge causes a slight increase in the spatial frequencies that can be distinguished. A highly focused image mimics an impulse function, and a less focused image has lobes surrounding the impulse.</w:t>
      </w:r>
    </w:p>
    <w:p w:rsidR="00000000" w:rsidDel="00000000" w:rsidP="00000000" w:rsidRDefault="00000000" w:rsidRPr="00000000" w14:paraId="0000007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 pair and star target results are related to the calculated MTF. The spatial frequency that we have blurred to is the spatial frequency (cycles/mm) is the 50% maximum spatial frequency. It represents where the imaging system can only distinguish 50% of the details at that spatial frequency, or equivalently where the image begins to blur. Therefore, when the MTF is at 50% at around 8 cycles/mm, this correlates to the spatial frequency of 8 lp/mm blurring on the line pair target. And while it isn’t marked on the star pattern, it's clear that the lines of the star pattern become indistinguishable when the spatial frequency is around 8 lp/mm or 8 cycles/mm. </w:t>
      </w: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Experiment 3: Obtaining the Sharpest Possible Image of the Star Target</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sharpest possible star and line pair images were better compared to the part 2 images. At the sharpest setting, one could resolve the 3.2 lp/mm line pairs, but in the part 2 images, the 3.6 lp/mm line pairs represented the limiting resolution. The limiting resolution for part 2 can be estimated around 3.0 lp/mm, since key line pairs were cut off in the image. More qualitatively, in the star image, the separate lines can be distinguished further into the center in part 3 than part 2. As mentioned above, at the highest frequency, the lines in the star pair image appear to curve. This means that although a viewer might think the image is resolved at the highest spatial frequency, there is light being reflected to the wrong point on the detector, so the out of focus center becomes an optical illusion. </w:t>
      </w: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Main Points learned in this lab:</w:t>
      </w:r>
    </w:p>
    <w:p w:rsidR="00000000" w:rsidDel="00000000" w:rsidP="00000000" w:rsidRDefault="00000000" w:rsidRPr="00000000" w14:paraId="00000079">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NPS is a useful image quality metric for understanding the noise distribution in an image.</w:t>
      </w:r>
    </w:p>
    <w:p w:rsidR="00000000" w:rsidDel="00000000" w:rsidP="00000000" w:rsidRDefault="00000000" w:rsidRPr="00000000" w14:paraId="0000007A">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focus and AOIs size impact the NPS of images.</w:t>
      </w:r>
    </w:p>
    <w:p w:rsidR="00000000" w:rsidDel="00000000" w:rsidP="00000000" w:rsidRDefault="00000000" w:rsidRPr="00000000" w14:paraId="0000007B">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MTF is the spatial frequency response of an imaging system. It can be calculated from an Edge Spread Function, and is useful in assessing</w:t>
      </w:r>
      <w:r w:rsidDel="00000000" w:rsidR="00000000" w:rsidRPr="00000000">
        <w:rPr>
          <w:rFonts w:ascii="Times New Roman" w:cs="Times New Roman" w:eastAsia="Times New Roman" w:hAnsi="Times New Roman"/>
          <w:sz w:val="24"/>
          <w:szCs w:val="24"/>
          <w:rtl w:val="0"/>
        </w:rPr>
        <w:t xml:space="preserve"> the spatial resolution and contrast of an image over a range of spatial frequencies.</w:t>
      </w:r>
    </w:p>
    <w:p w:rsidR="00000000" w:rsidDel="00000000" w:rsidP="00000000" w:rsidRDefault="00000000" w:rsidRPr="00000000" w14:paraId="0000007C">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spatial frequency at which the spatial resolution begins to fall off (or features begin to blur) is where the MTF of the system is roughly 50%</w:t>
      </w:r>
    </w:p>
    <w:p w:rsidR="00000000" w:rsidDel="00000000" w:rsidP="00000000" w:rsidRDefault="00000000" w:rsidRPr="00000000" w14:paraId="0000007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Works Cited</w:t>
      </w:r>
    </w:p>
    <w:p w:rsidR="00000000" w:rsidDel="00000000" w:rsidP="00000000" w:rsidRDefault="00000000" w:rsidRPr="00000000" w14:paraId="0000007F">
      <w:pPr>
        <w:spacing w:line="480" w:lineRule="auto"/>
        <w:ind w:left="384.00000000000006" w:hanging="384.00000000000006"/>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sz w:val="24"/>
            <w:szCs w:val="24"/>
            <w:vertAlign w:val="baseline"/>
            <w:rtl w:val="0"/>
          </w:rPr>
          <w:t xml:space="preserve">[1]</w:t>
          <w:tab/>
          <w:t xml:space="preserve">“Introduction to Modulation Transfer Function | Edmund Optics.” https://www.edmundoptics.com/knowledge-center/application-notes/optics/introduction-to-modulation-transfer-function/ (accessed Feb. 13, 2023).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84.00000000000006" w:right="0" w:hanging="384.00000000000006"/>
        <w:jc w:val="left"/>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sz w:val="24"/>
            <w:szCs w:val="24"/>
            <w:vertAlign w:val="baseline"/>
            <w:rtl w:val="0"/>
          </w:rPr>
          <w:t xml:space="preserve">[2]</w:t>
          <w:tab/>
          <w:t xml:space="preserve">S. Dolly, H.-C. Chen, M. Anastasio, S. Mutic, and H. Li, “Practical considerations for noise power spectra estimation for clinical CT scanners,” </w:t>
        </w:r>
      </w:hyperlink>
      <w:hyperlink r:id="rId32">
        <w:r w:rsidDel="00000000" w:rsidR="00000000" w:rsidRPr="00000000">
          <w:rPr>
            <w:rFonts w:ascii="Times New Roman" w:cs="Times New Roman" w:eastAsia="Times New Roman" w:hAnsi="Times New Roman"/>
            <w:i w:val="1"/>
            <w:sz w:val="24"/>
            <w:szCs w:val="24"/>
            <w:vertAlign w:val="baseline"/>
            <w:rtl w:val="0"/>
          </w:rPr>
          <w:t xml:space="preserve">J. Appl. Clin. Med. Phys.</w:t>
        </w:r>
      </w:hyperlink>
      <w:hyperlink r:id="rId33">
        <w:r w:rsidDel="00000000" w:rsidR="00000000" w:rsidRPr="00000000">
          <w:rPr>
            <w:rFonts w:ascii="Times New Roman" w:cs="Times New Roman" w:eastAsia="Times New Roman" w:hAnsi="Times New Roman"/>
            <w:sz w:val="24"/>
            <w:szCs w:val="24"/>
            <w:vertAlign w:val="baseline"/>
            <w:rtl w:val="0"/>
          </w:rPr>
          <w:t xml:space="preserve">, vol. 17, no. 3, pp. 392–407, 2016, doi: 10.1120/jacmp.v17i3.5841.</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3.png"/><Relationship Id="rId21" Type="http://schemas.openxmlformats.org/officeDocument/2006/relationships/image" Target="media/image20.png"/><Relationship Id="rId24" Type="http://schemas.openxmlformats.org/officeDocument/2006/relationships/image" Target="media/image1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2.png"/><Relationship Id="rId25" Type="http://schemas.openxmlformats.org/officeDocument/2006/relationships/image" Target="media/image4.png"/><Relationship Id="rId28" Type="http://schemas.openxmlformats.org/officeDocument/2006/relationships/image" Target="media/image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www.zotero.org/google-docs/?XH75iR" TargetMode="External"/><Relationship Id="rId29" Type="http://schemas.openxmlformats.org/officeDocument/2006/relationships/image" Target="media/image21.png"/><Relationship Id="rId7" Type="http://schemas.openxmlformats.org/officeDocument/2006/relationships/hyperlink" Target="https://www.zotero.org/google-docs/?GxMlwO" TargetMode="External"/><Relationship Id="rId8" Type="http://schemas.openxmlformats.org/officeDocument/2006/relationships/image" Target="media/image10.jpg"/><Relationship Id="rId31" Type="http://schemas.openxmlformats.org/officeDocument/2006/relationships/hyperlink" Target="https://www.zotero.org/google-docs/?ECEPA6" TargetMode="External"/><Relationship Id="rId30" Type="http://schemas.openxmlformats.org/officeDocument/2006/relationships/hyperlink" Target="https://www.zotero.org/google-docs/?ECEPA6" TargetMode="External"/><Relationship Id="rId11" Type="http://schemas.openxmlformats.org/officeDocument/2006/relationships/image" Target="media/image8.png"/><Relationship Id="rId33" Type="http://schemas.openxmlformats.org/officeDocument/2006/relationships/hyperlink" Target="https://www.zotero.org/google-docs/?ECEPA6" TargetMode="External"/><Relationship Id="rId10" Type="http://schemas.openxmlformats.org/officeDocument/2006/relationships/image" Target="media/image16.png"/><Relationship Id="rId32" Type="http://schemas.openxmlformats.org/officeDocument/2006/relationships/hyperlink" Target="https://www.zotero.org/google-docs/?ECEPA6" TargetMode="External"/><Relationship Id="rId13" Type="http://schemas.openxmlformats.org/officeDocument/2006/relationships/image" Target="media/image15.png"/><Relationship Id="rId12" Type="http://schemas.openxmlformats.org/officeDocument/2006/relationships/image" Target="media/image9.png"/><Relationship Id="rId15" Type="http://schemas.openxmlformats.org/officeDocument/2006/relationships/image" Target="media/image13.png"/><Relationship Id="rId14" Type="http://schemas.openxmlformats.org/officeDocument/2006/relationships/image" Target="media/image6.png"/><Relationship Id="rId17" Type="http://schemas.openxmlformats.org/officeDocument/2006/relationships/image" Target="media/image19.png"/><Relationship Id="rId16" Type="http://schemas.openxmlformats.org/officeDocument/2006/relationships/image" Target="media/image17.png"/><Relationship Id="rId19" Type="http://schemas.openxmlformats.org/officeDocument/2006/relationships/image" Target="media/image18.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